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F2536E" w:rsidRPr="00E477E3" w:rsidTr="00A029C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Klasa: 10</w:t>
            </w:r>
          </w:p>
        </w:tc>
      </w:tr>
      <w:tr w:rsidR="00F2536E" w:rsidRPr="00E477E3" w:rsidTr="00A029CC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 w:rsidP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 xml:space="preserve">Tema mësimore: 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P</w:t>
            </w:r>
            <w:r w:rsidRPr="00E477E3">
              <w:rPr>
                <w:rFonts w:ascii="Times New Roman" w:hAnsi="Times New Roman"/>
                <w:lang w:val="sq-AL" w:eastAsia="sq-AL"/>
              </w:rPr>
              <w:t>ërsëritje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 w:rsidP="00F2536E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 xml:space="preserve">Situata e të nxënit: 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Sistemim i koncepteve dhe i termave Biologjik</w:t>
            </w:r>
            <w:r w:rsidR="008B49EB" w:rsidRPr="00E477E3">
              <w:rPr>
                <w:rFonts w:ascii="Times New Roman" w:hAnsi="Times New Roman" w:cs="Times New Roman"/>
                <w:lang w:val="sq-AL" w:eastAsia="sq-AL"/>
              </w:rPr>
              <w:t>e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t</w:t>
            </w:r>
            <w:r w:rsidRPr="00E477E3">
              <w:rPr>
                <w:rFonts w:ascii="Times New Roman" w:hAnsi="Times New Roman"/>
                <w:lang w:val="sq-AL" w:eastAsia="sq-AL"/>
              </w:rPr>
              <w:t>ë kapitujve. Përshkrim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>i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dhe analiz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>a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e tyre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</w:tc>
      </w:tr>
      <w:tr w:rsidR="00F2536E" w:rsidRPr="00E477E3" w:rsidTr="00A029CC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Rezultatet e të nxënit të kompetencave të fushës s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biologjisë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sipas temës mësimore:</w:t>
            </w:r>
          </w:p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Nxënësi: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Liston karakteristikat e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qenieve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te gjalla.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Analizon mbretëritë e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qenieve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të gjalla.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Përshkruan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ndërtimin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e një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qelize </w:t>
            </w:r>
            <w:proofErr w:type="spellStart"/>
            <w:r w:rsidRPr="00E477E3">
              <w:rPr>
                <w:rFonts w:ascii="Times New Roman" w:hAnsi="Times New Roman"/>
                <w:lang w:val="sq-AL" w:eastAsia="sq-AL"/>
              </w:rPr>
              <w:t>prokariote</w:t>
            </w:r>
            <w:proofErr w:type="spellEnd"/>
            <w:r w:rsidRPr="00E477E3">
              <w:rPr>
                <w:rFonts w:ascii="Times New Roman" w:hAnsi="Times New Roman"/>
                <w:lang w:val="sq-AL" w:eastAsia="sq-AL"/>
              </w:rPr>
              <w:t xml:space="preserve"> dhe të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E477E3">
              <w:rPr>
                <w:lang w:val="sq-AL"/>
              </w:rPr>
              <w:t>nj</w:t>
            </w:r>
            <w:r w:rsidRPr="00E477E3">
              <w:rPr>
                <w:rFonts w:ascii="Times New Roman" w:hAnsi="Times New Roman"/>
                <w:lang w:val="sq-AL" w:eastAsia="sq-AL"/>
              </w:rPr>
              <w:t>ë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 xml:space="preserve"> qelize 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eukariote.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>Shpjegon rolin e organeleve të qelizës eukariote.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Përcakton molekulat organike me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rëndësi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biologjike dhe funksionin e tyre.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Përshkruan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procesin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e difuzionit, osmozës dhe transportit aktiv.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Shpjegon vetitë e enzimave 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Fjalët kyçe</w:t>
            </w:r>
          </w:p>
          <w:p w:rsidR="00F2536E" w:rsidRPr="00E477E3" w:rsidRDefault="00F2536E" w:rsidP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  <w:p w:rsidR="00F2536E" w:rsidRPr="00E477E3" w:rsidRDefault="00F2536E" w:rsidP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  <w:p w:rsidR="00F2536E" w:rsidRPr="00E477E3" w:rsidRDefault="00F2536E" w:rsidP="00F2536E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Termat dhe Fjalët kyçe </w:t>
            </w:r>
            <w:r w:rsidR="008B49EB" w:rsidRPr="00E477E3">
              <w:rPr>
                <w:rFonts w:ascii="Times New Roman" w:hAnsi="Times New Roman" w:cs="Times New Roman"/>
                <w:lang w:val="sq-AL" w:eastAsia="sq-AL"/>
              </w:rPr>
              <w:t>t</w:t>
            </w:r>
            <w:r w:rsidRPr="00E477E3">
              <w:rPr>
                <w:rFonts w:ascii="Times New Roman" w:hAnsi="Times New Roman"/>
                <w:lang w:val="sq-AL" w:eastAsia="sq-AL"/>
              </w:rPr>
              <w:t>ë kapitujve.</w:t>
            </w:r>
          </w:p>
          <w:p w:rsidR="00F2536E" w:rsidRPr="00E477E3" w:rsidRDefault="00F2536E" w:rsidP="00F2536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F2536E" w:rsidRPr="00E477E3" w:rsidTr="00A029CC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 xml:space="preserve">Burimet: </w:t>
            </w:r>
          </w:p>
          <w:p w:rsidR="00F2536E" w:rsidRPr="00E477E3" w:rsidRDefault="00F2536E" w:rsidP="00F2536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E477E3">
              <w:rPr>
                <w:rFonts w:ascii="Times New Roman" w:eastAsia="Times New Roman" w:hAnsi="Times New Roman"/>
                <w:lang w:val="sq-AL"/>
              </w:rPr>
              <w:t>Teksti i Biologjis</w:t>
            </w:r>
            <w:r w:rsidRPr="00E477E3">
              <w:rPr>
                <w:rFonts w:ascii="Times New Roman" w:hAnsi="Times New Roman"/>
                <w:lang w:val="sq-AL" w:eastAsia="sq-AL"/>
              </w:rPr>
              <w:t>ë</w:t>
            </w:r>
          </w:p>
          <w:p w:rsidR="00F2536E" w:rsidRPr="00E477E3" w:rsidRDefault="00F2536E" w:rsidP="00F2536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>Materiale Interneti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2536E" w:rsidRPr="00E477E3" w:rsidRDefault="00F2536E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ndërkurrikulare</w:t>
            </w:r>
            <w:proofErr w:type="spellEnd"/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: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>KIMI</w:t>
            </w:r>
          </w:p>
          <w:p w:rsidR="00F2536E" w:rsidRPr="00E477E3" w:rsidRDefault="00F2536E" w:rsidP="00C30C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>Fizik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>ë</w:t>
            </w:r>
          </w:p>
        </w:tc>
      </w:tr>
      <w:tr w:rsidR="00F2536E" w:rsidRPr="00E477E3" w:rsidTr="00A029CC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36E" w:rsidRPr="00E477E3" w:rsidRDefault="00F2536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Përshkrimi kontekstual i situatës</w:t>
            </w:r>
          </w:p>
          <w:p w:rsidR="00F2536E" w:rsidRPr="00E477E3" w:rsidRDefault="00F2536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>Nëpërmjet teknikave dhe metodave të ve</w:t>
            </w:r>
            <w:r w:rsidRPr="00E477E3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anta përsëriten dhe sistemohen njohuritë e marra nga pesë kapitujt e parë.</w:t>
            </w:r>
            <w:r w:rsidR="00A029CC" w:rsidRPr="00E477E3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</w:tc>
      </w:tr>
      <w:tr w:rsidR="00F2536E" w:rsidRPr="00E477E3" w:rsidTr="00A029CC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536E" w:rsidRPr="00E477E3" w:rsidRDefault="00F2536E" w:rsidP="00F2536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</w:t>
            </w:r>
          </w:p>
          <w:p w:rsidR="00F2536E" w:rsidRPr="00E477E3" w:rsidRDefault="00F2536E" w:rsidP="00F2536E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>Pun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ë në grupe</w:t>
            </w:r>
          </w:p>
          <w:p w:rsidR="00F2536E" w:rsidRPr="00E477E3" w:rsidRDefault="00F2536E" w:rsidP="00F2536E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>Kjo orë përsëritjeje realizohet duke ndarë klasën në pesë grup</w:t>
            </w:r>
            <w:r w:rsidR="00A029CC" w:rsidRPr="00E477E3">
              <w:rPr>
                <w:rFonts w:ascii="Times New Roman" w:hAnsi="Times New Roman" w:cs="Times New Roman"/>
                <w:lang w:val="sq-AL" w:eastAsia="sq-AL"/>
              </w:rPr>
              <w:t>e-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pune me gjashtë nxënës.</w:t>
            </w:r>
          </w:p>
          <w:p w:rsidR="00F2536E" w:rsidRPr="00E477E3" w:rsidRDefault="00F2536E" w:rsidP="00F2536E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Grupi 1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– Mësuesi/ja orienton grupin e parë duke përdorur teknikën e </w:t>
            </w: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analizës së tipareve semantike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dhe ndërton </w:t>
            </w:r>
            <w:r w:rsidR="00BB7707" w:rsidRPr="00E477E3">
              <w:rPr>
                <w:rFonts w:ascii="Times New Roman" w:hAnsi="Times New Roman" w:cs="Times New Roman"/>
                <w:lang w:val="sq-AL" w:eastAsia="sq-AL"/>
              </w:rPr>
              <w:t>tabelën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e këtij grupi, të cilën  e plotësojnë.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600"/>
              <w:gridCol w:w="2600"/>
              <w:gridCol w:w="2600"/>
              <w:gridCol w:w="2601"/>
            </w:tblGrid>
            <w:tr w:rsidR="00F2536E" w:rsidRPr="00E477E3" w:rsidTr="00F2536E"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Tiparet</w:t>
                  </w: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Molekula inorganike</w:t>
                  </w: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Molekula organike</w:t>
                  </w:r>
                </w:p>
              </w:tc>
              <w:tc>
                <w:tcPr>
                  <w:tcW w:w="2601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Rol</w:t>
                  </w:r>
                  <w:r w:rsidR="00A029CC" w:rsidRPr="00E477E3">
                    <w:rPr>
                      <w:rFonts w:ascii="Times New Roman" w:hAnsi="Times New Roman"/>
                      <w:lang w:val="sq-AL" w:eastAsia="sq-AL"/>
                    </w:rPr>
                    <w:t xml:space="preserve">i </w:t>
                  </w: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 xml:space="preserve"> nd</w:t>
                  </w: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ërtues në qelizë</w:t>
                  </w:r>
                </w:p>
              </w:tc>
            </w:tr>
            <w:tr w:rsidR="00F2536E" w:rsidRPr="00E477E3" w:rsidTr="00F2536E"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Molekula H</w:t>
                  </w:r>
                  <w:r w:rsidRPr="00E477E3">
                    <w:rPr>
                      <w:rFonts w:ascii="Times New Roman" w:hAnsi="Times New Roman"/>
                      <w:vertAlign w:val="subscript"/>
                      <w:lang w:val="sq-AL" w:eastAsia="sq-AL"/>
                    </w:rPr>
                    <w:t>2</w:t>
                  </w: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O</w:t>
                  </w: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1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F2536E" w:rsidRPr="00E477E3" w:rsidTr="00F2536E"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 xml:space="preserve">Karbohidrate </w:t>
                  </w: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1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F2536E" w:rsidRPr="00E477E3" w:rsidTr="00F2536E"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Lyra</w:t>
                  </w: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1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F2536E" w:rsidRPr="00E477E3" w:rsidTr="00F2536E"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Proteina</w:t>
                  </w: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1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F2536E" w:rsidRPr="00E477E3" w:rsidTr="00F2536E"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/>
                      <w:lang w:val="sq-AL" w:eastAsia="sq-AL"/>
                    </w:rPr>
                    <w:t>ADN</w:t>
                  </w: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0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2601" w:type="dxa"/>
                </w:tcPr>
                <w:p w:rsidR="00F2536E" w:rsidRPr="00E477E3" w:rsidRDefault="00F2536E" w:rsidP="00F2536E">
                  <w:pPr>
                    <w:tabs>
                      <w:tab w:val="left" w:pos="2317"/>
                      <w:tab w:val="left" w:pos="6104"/>
                    </w:tabs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</w:tbl>
          <w:p w:rsidR="00F2536E" w:rsidRPr="00E477E3" w:rsidRDefault="00F2536E" w:rsidP="00F2536E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F2536E" w:rsidRPr="00E477E3" w:rsidTr="00A029CC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934C3" w:rsidRPr="00E477E3" w:rsidRDefault="00B934C3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  <w:p w:rsidR="00B934C3" w:rsidRPr="00E477E3" w:rsidRDefault="00A029CC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>Mbasi plot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ëson tabelën grupi 1,mësuesi/ja përgatit një tabelë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tjetër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po për këtë grup.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E477E3">
              <w:rPr>
                <w:rFonts w:ascii="Times New Roman" w:hAnsi="Times New Roman"/>
                <w:lang w:val="sq-AL" w:eastAsia="sq-AL"/>
              </w:rPr>
              <w:t>Analizohen substancat kimike të jetës,ndërtimi,struktura,roli i tyre.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Secili pjesëtar i grupit plotëson nga një katror bosh </w:t>
            </w:r>
            <w:r w:rsidR="008B49EB" w:rsidRPr="00E477E3">
              <w:rPr>
                <w:rFonts w:ascii="Times New Roman" w:hAnsi="Times New Roman"/>
                <w:lang w:val="sq-AL" w:eastAsia="sq-AL"/>
              </w:rPr>
              <w:t xml:space="preserve">Diskutohen idetë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brenda</w:t>
            </w:r>
            <w:r w:rsidR="008B49EB" w:rsidRPr="00E477E3">
              <w:rPr>
                <w:rFonts w:ascii="Times New Roman" w:hAnsi="Times New Roman"/>
                <w:lang w:val="sq-AL" w:eastAsia="sq-AL"/>
              </w:rPr>
              <w:t xml:space="preserve"> grupit.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8B49EB" w:rsidRPr="00E477E3">
              <w:rPr>
                <w:rFonts w:ascii="Times New Roman" w:hAnsi="Times New Roman"/>
                <w:lang w:val="sq-AL" w:eastAsia="sq-AL"/>
              </w:rPr>
              <w:t>Mbasi përfundon puna e grupit të parë ,ato presin të përfundojë edhe puna e grupeve të tjera .</w:t>
            </w:r>
          </w:p>
          <w:p w:rsidR="00B934C3" w:rsidRPr="00E477E3" w:rsidRDefault="00B934C3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  <w:p w:rsidR="00B934C3" w:rsidRPr="00E477E3" w:rsidRDefault="00B934C3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  <w:p w:rsidR="00B934C3" w:rsidRPr="00E477E3" w:rsidRDefault="00B934C3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  <w:p w:rsidR="00B934C3" w:rsidRPr="00E477E3" w:rsidRDefault="00B934C3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  <w:p w:rsidR="00F2536E" w:rsidRPr="00E477E3" w:rsidRDefault="00B934C3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733"/>
              <w:gridCol w:w="1733"/>
              <w:gridCol w:w="1733"/>
              <w:gridCol w:w="1734"/>
              <w:gridCol w:w="1734"/>
              <w:gridCol w:w="1734"/>
            </w:tblGrid>
            <w:tr w:rsidR="00B934C3" w:rsidRPr="00E477E3" w:rsidTr="00B934C3">
              <w:tc>
                <w:tcPr>
                  <w:tcW w:w="1733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Tiparet</w:t>
                  </w:r>
                </w:p>
              </w:tc>
              <w:tc>
                <w:tcPr>
                  <w:tcW w:w="1733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ADN</w:t>
                  </w:r>
                </w:p>
              </w:tc>
              <w:tc>
                <w:tcPr>
                  <w:tcW w:w="1733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Proteina</w:t>
                  </w:r>
                </w:p>
              </w:tc>
              <w:tc>
                <w:tcPr>
                  <w:tcW w:w="1734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Lyra</w:t>
                  </w:r>
                </w:p>
              </w:tc>
              <w:tc>
                <w:tcPr>
                  <w:tcW w:w="1734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Sheqer</w:t>
                  </w:r>
                </w:p>
              </w:tc>
              <w:tc>
                <w:tcPr>
                  <w:tcW w:w="1734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H</w:t>
                  </w:r>
                  <w:r w:rsidRPr="00E477E3">
                    <w:rPr>
                      <w:rFonts w:ascii="Times New Roman" w:hAnsi="Times New Roman" w:cs="Times New Roman"/>
                      <w:vertAlign w:val="subscript"/>
                      <w:lang w:val="sq-AL" w:eastAsia="sq-AL"/>
                    </w:rPr>
                    <w:t>2</w:t>
                  </w: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O</w:t>
                  </w:r>
                </w:p>
              </w:tc>
            </w:tr>
            <w:tr w:rsidR="00B934C3" w:rsidRPr="00E477E3" w:rsidTr="00B934C3">
              <w:tc>
                <w:tcPr>
                  <w:tcW w:w="1733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 xml:space="preserve">Elementët kimik </w:t>
                  </w:r>
                  <w:r w:rsidR="00BB7707" w:rsidRPr="00E477E3">
                    <w:rPr>
                      <w:rFonts w:ascii="Times New Roman" w:hAnsi="Times New Roman" w:cs="Times New Roman"/>
                      <w:lang w:val="sq-AL" w:eastAsia="sq-AL"/>
                    </w:rPr>
                    <w:t>përbërës</w:t>
                  </w: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  <w:tr w:rsidR="00B934C3" w:rsidRPr="00E477E3" w:rsidTr="00B934C3">
              <w:tc>
                <w:tcPr>
                  <w:tcW w:w="1733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 xml:space="preserve">Njësitë </w:t>
                  </w:r>
                  <w:r w:rsidR="00BB7707" w:rsidRPr="00E477E3">
                    <w:rPr>
                      <w:rFonts w:ascii="Times New Roman" w:hAnsi="Times New Roman" w:cs="Times New Roman"/>
                      <w:lang w:val="sq-AL" w:eastAsia="sq-AL"/>
                    </w:rPr>
                    <w:t>ndërtuese</w:t>
                  </w: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  <w:tr w:rsidR="00B934C3" w:rsidRPr="00E477E3" w:rsidTr="00B934C3">
              <w:tc>
                <w:tcPr>
                  <w:tcW w:w="1733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Roli i tyre</w:t>
                  </w: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  <w:tr w:rsidR="00B934C3" w:rsidRPr="00E477E3" w:rsidTr="00B934C3">
              <w:tc>
                <w:tcPr>
                  <w:tcW w:w="1733" w:type="dxa"/>
                </w:tcPr>
                <w:p w:rsidR="00B934C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 xml:space="preserve">Lidhja </w:t>
                  </w:r>
                  <w:proofErr w:type="spellStart"/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hidrogjenore</w:t>
                  </w:r>
                  <w:proofErr w:type="spellEnd"/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 xml:space="preserve"> midis molekulave.</w:t>
                  </w: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B934C3" w:rsidRPr="00E477E3" w:rsidRDefault="00B934C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</w:tbl>
          <w:p w:rsidR="00B934C3" w:rsidRPr="00E477E3" w:rsidRDefault="007E2033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Mbasi përfundon plotësimi </w:t>
            </w:r>
            <w:r w:rsidR="00BB7707" w:rsidRPr="00E477E3">
              <w:rPr>
                <w:rFonts w:ascii="Times New Roman" w:hAnsi="Times New Roman" w:cs="Times New Roman"/>
                <w:lang w:val="sq-AL" w:eastAsia="sq-AL"/>
              </w:rPr>
              <w:t>përsëritet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E477E3">
              <w:rPr>
                <w:rFonts w:asciiTheme="minorEastAsia" w:hAnsiTheme="minorEastAsia" w:cstheme="minorEastAsia"/>
                <w:lang w:val="sq-AL" w:eastAsia="sq-AL"/>
              </w:rPr>
              <w:t>ç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d</w:t>
            </w:r>
            <w:r w:rsidR="00BB7707" w:rsidRPr="00E477E3">
              <w:rPr>
                <w:rFonts w:ascii="Times New Roman" w:hAnsi="Times New Roman" w:cs="Times New Roman"/>
                <w:lang w:val="sq-AL" w:eastAsia="sq-AL"/>
              </w:rPr>
              <w:t xml:space="preserve">o koncept dhe mësuesja plotëson </w:t>
            </w:r>
            <w:r w:rsidR="00A029CC" w:rsidRPr="00E477E3">
              <w:rPr>
                <w:rFonts w:ascii="Times New Roman" w:hAnsi="Times New Roman" w:cs="Times New Roman"/>
                <w:lang w:val="sq-AL" w:eastAsia="sq-AL"/>
              </w:rPr>
              <w:t>idet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>ë e nxënësve.</w:t>
            </w:r>
          </w:p>
          <w:p w:rsidR="007E2033" w:rsidRPr="00E477E3" w:rsidRDefault="007E2033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Grupi 2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– Mësuesi/ja orienton grupin e dytë të përdore tekniken e përmbledhjes së strukturuar të shënimeve. Secili </w:t>
            </w:r>
            <w:r w:rsidR="00BB7707" w:rsidRPr="00E477E3">
              <w:rPr>
                <w:rFonts w:ascii="Times New Roman" w:hAnsi="Times New Roman" w:cs="Times New Roman"/>
                <w:lang w:val="sq-AL" w:eastAsia="sq-AL"/>
              </w:rPr>
              <w:t>pjesëtar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i grupit bëhet gati të analizojë organelet e qelizës eukariote, </w:t>
            </w:r>
            <w:r w:rsidR="00BB7707" w:rsidRPr="00E477E3">
              <w:rPr>
                <w:rFonts w:ascii="Times New Roman" w:hAnsi="Times New Roman" w:cs="Times New Roman"/>
                <w:lang w:val="sq-AL" w:eastAsia="sq-AL"/>
              </w:rPr>
              <w:t>ndërtimin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, funksionin. </w:t>
            </w:r>
            <w:r w:rsidR="00BB7707" w:rsidRPr="00E477E3">
              <w:rPr>
                <w:rFonts w:asciiTheme="minorEastAsia" w:hAnsiTheme="minorEastAsia" w:cstheme="minorEastAsia"/>
                <w:lang w:val="sq-AL" w:eastAsia="sq-AL"/>
              </w:rPr>
              <w:t>Çdo</w:t>
            </w:r>
            <w:r w:rsidRPr="00E477E3">
              <w:rPr>
                <w:rFonts w:asciiTheme="minorEastAsia" w:hAnsiTheme="minorEastAsia" w:cstheme="minorEastAsia"/>
                <w:lang w:val="sq-AL" w:eastAsia="sq-AL"/>
              </w:rPr>
              <w:t xml:space="preserve"> </w:t>
            </w:r>
            <w:r w:rsidR="00BB7707" w:rsidRPr="00E477E3">
              <w:rPr>
                <w:rFonts w:asciiTheme="minorEastAsia" w:hAnsiTheme="minorEastAsia" w:cstheme="minorEastAsia"/>
                <w:lang w:val="sq-AL" w:eastAsia="sq-AL"/>
              </w:rPr>
              <w:t>pjesëtar</w:t>
            </w:r>
            <w:r w:rsidRPr="00E477E3">
              <w:rPr>
                <w:rFonts w:asciiTheme="minorEastAsia" w:hAnsiTheme="minorEastAsia" w:cstheme="minorEastAsia"/>
                <w:lang w:val="sq-AL" w:eastAsia="sq-AL"/>
              </w:rPr>
              <w:t xml:space="preserve"> i grupi merr pjes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ë në ndërtimin dh</w:t>
            </w:r>
            <w:r w:rsidR="00A029CC" w:rsidRPr="00E477E3">
              <w:rPr>
                <w:rFonts w:ascii="Times New Roman" w:hAnsi="Times New Roman" w:cs="Times New Roman"/>
                <w:lang w:val="sq-AL" w:eastAsia="sq-AL"/>
              </w:rPr>
              <w:t>e sk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icimin e or</w:t>
            </w:r>
            <w:r w:rsidR="00A029CC" w:rsidRPr="00E477E3">
              <w:rPr>
                <w:rFonts w:ascii="Times New Roman" w:hAnsi="Times New Roman" w:cs="Times New Roman"/>
                <w:lang w:val="sq-AL" w:eastAsia="sq-AL"/>
              </w:rPr>
              <w:t>g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aneleve, krahason qelizën bimore dhe shtazore ne fund te punës së grupit mësuesja bën një përmbledhje të materialit.</w:t>
            </w:r>
          </w:p>
          <w:p w:rsidR="007E2033" w:rsidRPr="00E477E3" w:rsidRDefault="007E2033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Grupi 3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- Mësuesi/ja orienton nxënësit e grupit të tretë me ndërtimin e hartë së koncepteve.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467"/>
              <w:gridCol w:w="3467"/>
              <w:gridCol w:w="3467"/>
            </w:tblGrid>
            <w:tr w:rsidR="007E2033" w:rsidRPr="00E477E3" w:rsidTr="007E2033"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proofErr w:type="spellStart"/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Pro</w:t>
                  </w:r>
                  <w:r w:rsidRPr="00E477E3">
                    <w:rPr>
                      <w:rFonts w:asciiTheme="minorEastAsia" w:hAnsiTheme="minorEastAsia" w:cstheme="minorEastAsia"/>
                      <w:lang w:val="sq-AL" w:eastAsia="sq-AL"/>
                    </w:rPr>
                    <w:t>ç</w:t>
                  </w: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esi</w:t>
                  </w:r>
                  <w:proofErr w:type="spellEnd"/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Transporti pasiv</w:t>
                  </w:r>
                </w:p>
              </w:tc>
              <w:tc>
                <w:tcPr>
                  <w:tcW w:w="3467" w:type="dxa"/>
                </w:tcPr>
                <w:p w:rsidR="007E2033" w:rsidRPr="00E477E3" w:rsidRDefault="007E2033" w:rsidP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Transporti aktiv</w:t>
                  </w:r>
                </w:p>
              </w:tc>
            </w:tr>
            <w:tr w:rsidR="007E2033" w:rsidRPr="00E477E3" w:rsidTr="007E2033"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Difuzioni</w:t>
                  </w:r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  <w:tr w:rsidR="007E2033" w:rsidRPr="00E477E3" w:rsidTr="007E2033"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Osmoza</w:t>
                  </w:r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  <w:tr w:rsidR="007E2033" w:rsidRPr="00E477E3" w:rsidTr="007E2033"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proofErr w:type="spellStart"/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Endocitoza</w:t>
                  </w:r>
                  <w:proofErr w:type="spellEnd"/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  <w:tr w:rsidR="007E2033" w:rsidRPr="00E477E3" w:rsidTr="007E2033"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  <w:proofErr w:type="spellStart"/>
                  <w:r w:rsidRPr="00E477E3">
                    <w:rPr>
                      <w:rFonts w:ascii="Times New Roman" w:hAnsi="Times New Roman" w:cs="Times New Roman"/>
                      <w:lang w:val="sq-AL" w:eastAsia="sq-AL"/>
                    </w:rPr>
                    <w:t>Ekzocitoza</w:t>
                  </w:r>
                  <w:proofErr w:type="spellEnd"/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  <w:tc>
                <w:tcPr>
                  <w:tcW w:w="3467" w:type="dxa"/>
                </w:tcPr>
                <w:p w:rsidR="007E2033" w:rsidRPr="00E477E3" w:rsidRDefault="007E2033">
                  <w:pPr>
                    <w:rPr>
                      <w:rFonts w:ascii="Times New Roman" w:hAnsi="Times New Roman" w:cs="Times New Roman"/>
                      <w:lang w:val="sq-AL" w:eastAsia="sq-AL"/>
                    </w:rPr>
                  </w:pPr>
                </w:p>
              </w:tc>
            </w:tr>
          </w:tbl>
          <w:p w:rsidR="007E2033" w:rsidRPr="00E477E3" w:rsidRDefault="00BB7707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>Mësuesi</w:t>
            </w:r>
            <w:r w:rsidR="007E2033" w:rsidRPr="00E477E3">
              <w:rPr>
                <w:rFonts w:ascii="Times New Roman" w:hAnsi="Times New Roman" w:cs="Times New Roman"/>
                <w:lang w:val="sq-AL" w:eastAsia="sq-AL"/>
              </w:rPr>
              <w:t>/ja drejton pyetje grupit.</w:t>
            </w:r>
            <w:r w:rsidR="008B49EB" w:rsidRPr="00E477E3">
              <w:rPr>
                <w:rFonts w:ascii="Times New Roman" w:hAnsi="Times New Roman" w:cs="Times New Roman"/>
                <w:lang w:val="sq-AL" w:eastAsia="sq-AL"/>
              </w:rPr>
              <w:t>:</w:t>
            </w:r>
          </w:p>
          <w:p w:rsidR="007E2033" w:rsidRPr="00E477E3" w:rsidRDefault="00A029C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>-</w:t>
            </w:r>
            <w:r w:rsidR="007E2033" w:rsidRPr="00E477E3">
              <w:rPr>
                <w:rFonts w:ascii="Times New Roman" w:hAnsi="Times New Roman" w:cs="Times New Roman"/>
                <w:lang w:val="sq-AL" w:eastAsia="sq-AL"/>
              </w:rPr>
              <w:t>Jepni shembuj t</w:t>
            </w:r>
            <w:r w:rsidR="007E2033" w:rsidRPr="00E477E3">
              <w:rPr>
                <w:rFonts w:ascii="Times New Roman" w:hAnsi="Times New Roman"/>
                <w:lang w:val="sq-AL" w:eastAsia="sq-AL"/>
              </w:rPr>
              <w:t>ë difuzionit dhe të osmozës.</w:t>
            </w:r>
          </w:p>
          <w:p w:rsidR="007E2033" w:rsidRPr="00E477E3" w:rsidRDefault="00A029C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>-</w:t>
            </w:r>
            <w:r w:rsidR="007E2033" w:rsidRPr="00E477E3">
              <w:rPr>
                <w:rFonts w:ascii="Times New Roman" w:hAnsi="Times New Roman"/>
                <w:lang w:val="sq-AL" w:eastAsia="sq-AL"/>
              </w:rPr>
              <w:t>Analizoni transportin aktiv.</w:t>
            </w:r>
          </w:p>
          <w:p w:rsidR="007E2033" w:rsidRPr="00E477E3" w:rsidRDefault="00A029C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Theme="minorEastAsia" w:hAnsiTheme="minorEastAsia" w:cstheme="minorEastAsia"/>
                <w:lang w:val="sq-AL" w:eastAsia="sq-AL"/>
              </w:rPr>
              <w:t>-</w:t>
            </w:r>
            <w:r w:rsidR="00BB7707" w:rsidRPr="00E477E3">
              <w:rPr>
                <w:rFonts w:asciiTheme="minorEastAsia" w:hAnsiTheme="minorEastAsia" w:cstheme="minorEastAsia"/>
                <w:lang w:val="sq-AL" w:eastAsia="sq-AL"/>
              </w:rPr>
              <w:t>Ç’</w:t>
            </w:r>
            <w:r w:rsidR="00FA1360" w:rsidRPr="00E477E3">
              <w:rPr>
                <w:rFonts w:ascii="Times New Roman" w:hAnsi="Times New Roman"/>
                <w:lang w:val="sq-AL" w:eastAsia="sq-AL"/>
              </w:rPr>
              <w:t xml:space="preserve">kuptoni me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përshkueshmëri</w:t>
            </w:r>
            <w:r w:rsidR="00FA1360" w:rsidRPr="00E477E3">
              <w:rPr>
                <w:rFonts w:ascii="Times New Roman" w:hAnsi="Times New Roman"/>
                <w:lang w:val="sq-AL" w:eastAsia="sq-AL"/>
              </w:rPr>
              <w:t xml:space="preserve"> të membranës. </w:t>
            </w:r>
          </w:p>
          <w:p w:rsidR="00FA1360" w:rsidRPr="00E477E3" w:rsidRDefault="00A029C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Nëse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brenda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FA1360" w:rsidRPr="00E477E3">
              <w:rPr>
                <w:rFonts w:ascii="Times New Roman" w:hAnsi="Times New Roman"/>
                <w:lang w:val="sq-AL" w:eastAsia="sq-AL"/>
              </w:rPr>
              <w:t xml:space="preserve"> këtij grupi nuk plotësohen si duhet pyetjet mësuesi u drejtohet grupeve të tjera që të marrin pjesë në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dhënien</w:t>
            </w:r>
            <w:r w:rsidR="00FA1360" w:rsidRPr="00E477E3">
              <w:rPr>
                <w:rFonts w:ascii="Times New Roman" w:hAnsi="Times New Roman"/>
                <w:lang w:val="sq-AL" w:eastAsia="sq-AL"/>
              </w:rPr>
              <w:t xml:space="preserve"> e përgjigjeve.</w:t>
            </w:r>
          </w:p>
          <w:p w:rsidR="00FA1360" w:rsidRPr="00E477E3" w:rsidRDefault="00FA13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b/>
                <w:lang w:val="sq-AL" w:eastAsia="sq-AL"/>
              </w:rPr>
              <w:t>Grupi 4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–Puna me përsëritjen e grupit 4 vijon me enzimat, vetitë. Ato janë të orientuar të skicojnë veprimin e enzimës me </w:t>
            </w:r>
            <w:proofErr w:type="spellStart"/>
            <w:r w:rsidRPr="00E477E3">
              <w:rPr>
                <w:rFonts w:ascii="Times New Roman" w:hAnsi="Times New Roman"/>
                <w:lang w:val="sq-AL" w:eastAsia="sq-AL"/>
              </w:rPr>
              <w:t>substratin</w:t>
            </w:r>
            <w:proofErr w:type="spellEnd"/>
            <w:r w:rsidRPr="00E477E3">
              <w:rPr>
                <w:rFonts w:ascii="Times New Roman" w:hAnsi="Times New Roman"/>
                <w:lang w:val="sq-AL" w:eastAsia="sq-AL"/>
              </w:rPr>
              <w:t xml:space="preserve"> dhe komentohet vetitë enzimave. Në përfundim të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punës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së këtij grupi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mësuesi</w:t>
            </w:r>
            <w:r w:rsidRPr="00E477E3">
              <w:rPr>
                <w:rFonts w:ascii="Times New Roman" w:hAnsi="Times New Roman"/>
                <w:lang w:val="sq-AL" w:eastAsia="sq-AL"/>
              </w:rPr>
              <w:t>/ja bën nj</w:t>
            </w:r>
            <w:r w:rsidR="008B49EB" w:rsidRPr="00E477E3">
              <w:rPr>
                <w:rFonts w:ascii="Times New Roman" w:hAnsi="Times New Roman"/>
                <w:lang w:val="sq-AL" w:eastAsia="sq-AL"/>
              </w:rPr>
              <w:t>ë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përmbledhje.</w:t>
            </w:r>
          </w:p>
          <w:p w:rsidR="00FA1360" w:rsidRPr="00E477E3" w:rsidRDefault="00FA1360">
            <w:pPr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b/>
                <w:lang w:val="sq-AL" w:eastAsia="sq-AL"/>
              </w:rPr>
              <w:t>Grupi 5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–Puna e grupit të pestë është që të krahasojë mbretëritë e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qenieve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të gjalla duke dhënë shembuj të jetesës së tyre si dhe karakteristikat që i dallojnë.</w:t>
            </w:r>
          </w:p>
          <w:p w:rsidR="00F2536E" w:rsidRPr="00E477E3" w:rsidRDefault="00FA1360" w:rsidP="00FA136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M</w:t>
            </w:r>
            <w:r w:rsidRPr="00E477E3">
              <w:rPr>
                <w:rFonts w:ascii="Times New Roman" w:hAnsi="Times New Roman"/>
                <w:lang w:val="sq-AL" w:eastAsia="sq-AL"/>
              </w:rPr>
              <w:t>ësuesi/ja lidh grupet me njëri tjetrin gjatë kohës që njëri përgjigjet dhe të tjerët dëgjojnë. Te gjithë grupet plotësojnë informacionet e njëri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>-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 tjetrit mbasi kanë përfunduar punën e tyre të grupit.</w:t>
            </w:r>
          </w:p>
        </w:tc>
      </w:tr>
      <w:tr w:rsidR="00F2536E" w:rsidRPr="00E477E3" w:rsidTr="00A029CC">
        <w:trPr>
          <w:trHeight w:val="120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1360" w:rsidRPr="00E477E3" w:rsidRDefault="00F2536E" w:rsidP="00FA136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lastRenderedPageBreak/>
              <w:t xml:space="preserve"> </w:t>
            </w:r>
            <w:r w:rsidR="00FA1360" w:rsidRPr="00E477E3">
              <w:rPr>
                <w:rFonts w:ascii="Times New Roman" w:hAnsi="Times New Roman" w:cs="Times New Roman"/>
                <w:u w:val="single"/>
                <w:lang w:val="sq-AL" w:eastAsia="sq-AL"/>
              </w:rPr>
              <w:t>Situata quhet e realizuar</w:t>
            </w:r>
            <w:r w:rsidR="00FA1360" w:rsidRPr="00E477E3">
              <w:rPr>
                <w:rFonts w:ascii="Times New Roman" w:hAnsi="Times New Roman" w:cs="Times New Roman"/>
                <w:lang w:val="sq-AL" w:eastAsia="sq-AL"/>
              </w:rPr>
              <w:t xml:space="preserve"> nëse nxënësi:</w:t>
            </w:r>
          </w:p>
          <w:p w:rsidR="00FA1360" w:rsidRPr="00E477E3" w:rsidRDefault="00FA1360" w:rsidP="00C30C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FA1360" w:rsidRPr="00E477E3" w:rsidRDefault="00FA1360" w:rsidP="00C30C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Jep përgjigje të sakta mbi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argumente</w:t>
            </w:r>
            <w:r w:rsidRPr="00E477E3">
              <w:rPr>
                <w:rFonts w:ascii="Times New Roman" w:hAnsi="Times New Roman"/>
                <w:lang w:val="sq-AL" w:eastAsia="sq-AL"/>
              </w:rPr>
              <w:t>, interpreton mirë dhe qartë konceptet e kapitujve</w:t>
            </w:r>
          </w:p>
          <w:p w:rsidR="00F2536E" w:rsidRPr="00E477E3" w:rsidRDefault="00FA1360" w:rsidP="00C30CB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/>
                <w:lang w:val="sq-AL" w:eastAsia="sq-AL"/>
              </w:rPr>
              <w:t xml:space="preserve">Diskuton lirisht </w:t>
            </w:r>
          </w:p>
        </w:tc>
      </w:tr>
      <w:tr w:rsidR="00F2536E" w:rsidRPr="00E477E3" w:rsidTr="00A029CC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536E" w:rsidRPr="00E477E3" w:rsidRDefault="00F2536E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 xml:space="preserve">Vlerësimi: </w:t>
            </w:r>
          </w:p>
          <w:p w:rsidR="00F2536E" w:rsidRPr="00E477E3" w:rsidRDefault="00F2536E" w:rsidP="00FA136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Vlerësimi i nxënësit mbështetet në rezultatet e të nxënit të </w:t>
            </w:r>
            <w:r w:rsidR="00BB7707" w:rsidRPr="00E477E3">
              <w:rPr>
                <w:rFonts w:ascii="Times New Roman" w:hAnsi="Times New Roman" w:cs="Times New Roman"/>
                <w:lang w:val="sq-AL" w:eastAsia="sq-AL"/>
              </w:rPr>
              <w:t>kompetencave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 xml:space="preserve"> të fushës sipas temës mësimore. Mësuesi përdor teknikën e vlerësimit te nxënësit nga nxënësi. Mësuesi mban shënime në evidencë për disa prej nxënësve lidhur me saktësinë e interpretimit </w:t>
            </w:r>
            <w:r w:rsidR="00FA1360" w:rsidRPr="00E477E3">
              <w:rPr>
                <w:rFonts w:ascii="Times New Roman" w:hAnsi="Times New Roman" w:cs="Times New Roman"/>
                <w:lang w:val="sq-AL" w:eastAsia="sq-AL"/>
              </w:rPr>
              <w:t>t</w:t>
            </w:r>
            <w:r w:rsidR="00FA1360" w:rsidRPr="00E477E3">
              <w:rPr>
                <w:rFonts w:ascii="Times New Roman" w:hAnsi="Times New Roman"/>
                <w:lang w:val="sq-AL" w:eastAsia="sq-AL"/>
              </w:rPr>
              <w:t>ë koncepteve dhe të materialeve të kapitujve</w:t>
            </w:r>
            <w:r w:rsidRPr="00E477E3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</w:tc>
      </w:tr>
      <w:tr w:rsidR="00F2536E" w:rsidRPr="00E477E3" w:rsidTr="00A029CC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A1360" w:rsidRPr="00E477E3" w:rsidRDefault="00F2536E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b/>
                <w:lang w:val="sq-AL" w:eastAsia="sq-AL"/>
              </w:rPr>
              <w:t>Detyrat dhe puna e pavarur:</w:t>
            </w:r>
          </w:p>
          <w:p w:rsidR="00A029CC" w:rsidRPr="00E477E3" w:rsidRDefault="00B04C2E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77E3">
              <w:rPr>
                <w:rFonts w:ascii="Times New Roman" w:hAnsi="Times New Roman" w:cs="Times New Roman"/>
                <w:lang w:val="sq-AL" w:eastAsia="sq-AL"/>
              </w:rPr>
              <w:t>Plot</w:t>
            </w:r>
            <w:r w:rsidRPr="00E477E3">
              <w:rPr>
                <w:rFonts w:ascii="Times New Roman" w:hAnsi="Times New Roman"/>
                <w:lang w:val="sq-AL" w:eastAsia="sq-AL"/>
              </w:rPr>
              <w:t xml:space="preserve">ësojnë fletoret në mënyrë individuale secili </w:t>
            </w:r>
            <w:r w:rsidR="00BB7707" w:rsidRPr="00E477E3">
              <w:rPr>
                <w:rFonts w:ascii="Times New Roman" w:hAnsi="Times New Roman"/>
                <w:lang w:val="sq-AL" w:eastAsia="sq-AL"/>
              </w:rPr>
              <w:t>pjesëtar i grupit duke dhenë konkl</w:t>
            </w:r>
            <w:r w:rsidRPr="00E477E3">
              <w:rPr>
                <w:rFonts w:ascii="Times New Roman" w:hAnsi="Times New Roman"/>
                <w:lang w:val="sq-AL" w:eastAsia="sq-AL"/>
              </w:rPr>
              <w:t>uzione për pyetj</w:t>
            </w:r>
            <w:r w:rsidR="00A029CC" w:rsidRPr="00E477E3">
              <w:rPr>
                <w:rFonts w:ascii="Times New Roman" w:hAnsi="Times New Roman"/>
                <w:lang w:val="sq-AL" w:eastAsia="sq-AL"/>
              </w:rPr>
              <w:t>et e grupit të tij dhe të grupeve të tjera.</w:t>
            </w:r>
          </w:p>
        </w:tc>
      </w:tr>
    </w:tbl>
    <w:p w:rsidR="00810BB6" w:rsidRPr="00E477E3" w:rsidRDefault="00810BB6">
      <w:pPr>
        <w:rPr>
          <w:lang w:val="sq-AL"/>
        </w:rPr>
      </w:pPr>
    </w:p>
    <w:p w:rsidR="00E477E3" w:rsidRPr="00E477E3" w:rsidRDefault="00E477E3">
      <w:pPr>
        <w:rPr>
          <w:lang w:val="sq-AL"/>
        </w:rPr>
      </w:pPr>
    </w:p>
    <w:sectPr w:rsidR="00E477E3" w:rsidRPr="00E477E3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863C29B6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F2536E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66F14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78E5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66E4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033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2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A5559"/>
    <w:rsid w:val="008B4762"/>
    <w:rsid w:val="008B49EB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33DE"/>
    <w:rsid w:val="009F4B23"/>
    <w:rsid w:val="00A01135"/>
    <w:rsid w:val="00A01734"/>
    <w:rsid w:val="00A01B40"/>
    <w:rsid w:val="00A029CC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4C2E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4C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707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11F1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7E3"/>
    <w:rsid w:val="00E47839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36E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5E11"/>
    <w:rsid w:val="00F96760"/>
    <w:rsid w:val="00FA13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36E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F253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5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7</cp:revision>
  <dcterms:created xsi:type="dcterms:W3CDTF">2016-07-28T14:02:00Z</dcterms:created>
  <dcterms:modified xsi:type="dcterms:W3CDTF">2016-08-22T17:32:00Z</dcterms:modified>
</cp:coreProperties>
</file>